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60A74" w14:textId="77777777" w:rsidR="00F02F5C" w:rsidRDefault="00F02F5C" w:rsidP="00F02F5C">
      <w:pPr>
        <w:rPr>
          <w:rFonts w:eastAsia="Times New Roman"/>
        </w:rPr>
      </w:pPr>
      <w:r>
        <w:rPr>
          <w:rFonts w:eastAsia="Times New Roman"/>
        </w:rPr>
        <w:t>Občina Bovec</w:t>
      </w:r>
    </w:p>
    <w:p w14:paraId="06CBEF5E" w14:textId="77777777" w:rsidR="00F02F5C" w:rsidRDefault="00F02F5C" w:rsidP="00F02F5C">
      <w:pPr>
        <w:rPr>
          <w:rFonts w:eastAsia="Times New Roman"/>
        </w:rPr>
      </w:pPr>
      <w:r>
        <w:rPr>
          <w:rFonts w:eastAsia="Times New Roman"/>
        </w:rPr>
        <w:t>Trg golobarskih žrtev 8 5230 Bovec</w:t>
      </w:r>
    </w:p>
    <w:p w14:paraId="58AA99DA" w14:textId="77777777" w:rsidR="00F02F5C" w:rsidRDefault="00F02F5C" w:rsidP="00F02F5C">
      <w:pPr>
        <w:rPr>
          <w:rFonts w:eastAsia="Times New Roman"/>
        </w:rPr>
      </w:pPr>
      <w:r>
        <w:rPr>
          <w:rFonts w:eastAsia="Times New Roman"/>
        </w:rPr>
        <w:t xml:space="preserve">Telefon: 15 (386) 05/384-19-00 </w:t>
      </w:r>
      <w:hyperlink r:id="rId5" w:history="1">
        <w:r>
          <w:rPr>
            <w:rStyle w:val="Hiperpovezava"/>
            <w:rFonts w:eastAsia="Times New Roman"/>
          </w:rPr>
          <w:t>obcina.info@bovec.si</w:t>
        </w:r>
      </w:hyperlink>
    </w:p>
    <w:p w14:paraId="23DD1C95" w14:textId="77777777" w:rsidR="00F02F5C" w:rsidRDefault="00F02F5C" w:rsidP="00F02F5C">
      <w:pPr>
        <w:rPr>
          <w:rFonts w:eastAsia="Times New Roman"/>
        </w:rPr>
      </w:pPr>
    </w:p>
    <w:p w14:paraId="749E588B" w14:textId="77777777" w:rsidR="00F02F5C" w:rsidRPr="00F02F5C" w:rsidRDefault="00F02F5C" w:rsidP="00F02F5C">
      <w:pPr>
        <w:rPr>
          <w:rFonts w:eastAsia="Times New Roman"/>
          <w:b/>
        </w:rPr>
      </w:pPr>
      <w:r w:rsidRPr="00F02F5C">
        <w:rPr>
          <w:rFonts w:eastAsia="Times New Roman"/>
          <w:b/>
        </w:rPr>
        <w:t>NADZORNI ODBOR</w:t>
      </w:r>
    </w:p>
    <w:p w14:paraId="79B7B338" w14:textId="77777777" w:rsidR="00F02F5C" w:rsidRDefault="00F02F5C" w:rsidP="00F02F5C">
      <w:pPr>
        <w:rPr>
          <w:rFonts w:eastAsia="Times New Roman"/>
        </w:rPr>
      </w:pPr>
    </w:p>
    <w:p w14:paraId="17636CBF" w14:textId="42D04E54" w:rsidR="00F02F5C" w:rsidRDefault="00F02F5C" w:rsidP="00F02F5C">
      <w:pPr>
        <w:rPr>
          <w:rFonts w:eastAsia="Times New Roman"/>
        </w:rPr>
      </w:pPr>
      <w:r>
        <w:rPr>
          <w:rFonts w:eastAsia="Times New Roman"/>
        </w:rPr>
        <w:t xml:space="preserve">Datum: </w:t>
      </w:r>
      <w:r w:rsidR="001163A1">
        <w:rPr>
          <w:rFonts w:eastAsia="Times New Roman"/>
        </w:rPr>
        <w:t>08</w:t>
      </w:r>
      <w:r>
        <w:rPr>
          <w:rFonts w:eastAsia="Times New Roman"/>
        </w:rPr>
        <w:t>.0</w:t>
      </w:r>
      <w:r w:rsidR="001163A1">
        <w:rPr>
          <w:rFonts w:eastAsia="Times New Roman"/>
        </w:rPr>
        <w:t>5</w:t>
      </w:r>
      <w:r>
        <w:rPr>
          <w:rFonts w:eastAsia="Times New Roman"/>
        </w:rPr>
        <w:t>.202</w:t>
      </w:r>
      <w:r w:rsidR="001163A1">
        <w:rPr>
          <w:rFonts w:eastAsia="Times New Roman"/>
        </w:rPr>
        <w:t>6</w:t>
      </w:r>
      <w:r>
        <w:rPr>
          <w:rFonts w:eastAsia="Times New Roman"/>
        </w:rPr>
        <w:t> </w:t>
      </w:r>
    </w:p>
    <w:p w14:paraId="59759C1E" w14:textId="64F0D7D1" w:rsidR="001A4BCD" w:rsidRDefault="001A4BCD" w:rsidP="00F02F5C">
      <w:pPr>
        <w:rPr>
          <w:rFonts w:eastAsia="Times New Roman"/>
        </w:rPr>
      </w:pPr>
      <w:r>
        <w:rPr>
          <w:rFonts w:eastAsia="Times New Roman"/>
        </w:rPr>
        <w:t xml:space="preserve">Številka: </w:t>
      </w:r>
      <w:r w:rsidR="00A75CF2">
        <w:rPr>
          <w:rFonts w:eastAsia="Times New Roman"/>
        </w:rPr>
        <w:t>0114-01/</w:t>
      </w:r>
      <w:r>
        <w:rPr>
          <w:rFonts w:eastAsia="Times New Roman"/>
        </w:rPr>
        <w:t>202</w:t>
      </w:r>
      <w:r w:rsidR="002527B9">
        <w:rPr>
          <w:rFonts w:eastAsia="Times New Roman"/>
        </w:rPr>
        <w:t>5</w:t>
      </w:r>
      <w:r>
        <w:rPr>
          <w:rFonts w:eastAsia="Times New Roman"/>
        </w:rPr>
        <w:t>-</w:t>
      </w:r>
      <w:r w:rsidR="00507E19">
        <w:rPr>
          <w:rFonts w:eastAsia="Times New Roman"/>
        </w:rPr>
        <w:t>01</w:t>
      </w:r>
    </w:p>
    <w:p w14:paraId="5C4FA989" w14:textId="77777777" w:rsidR="009D42CF" w:rsidRDefault="009D42CF"/>
    <w:p w14:paraId="7727D7EA" w14:textId="2E446D81" w:rsidR="00F02F5C" w:rsidRPr="001F29B7" w:rsidRDefault="00F02F5C" w:rsidP="00F02F5C">
      <w:pPr>
        <w:jc w:val="both"/>
        <w:rPr>
          <w:rFonts w:eastAsia="Times New Roman"/>
          <w:b/>
          <w:sz w:val="28"/>
          <w:szCs w:val="28"/>
        </w:rPr>
      </w:pPr>
      <w:r w:rsidRPr="001F29B7">
        <w:rPr>
          <w:rFonts w:eastAsia="Times New Roman"/>
          <w:b/>
          <w:sz w:val="28"/>
          <w:szCs w:val="28"/>
        </w:rPr>
        <w:t>POROCILO O DELU NADZORNEGA ODBORA OBCINE BOVEC ZA LETO 202</w:t>
      </w:r>
      <w:r w:rsidR="002527B9" w:rsidRPr="001F29B7">
        <w:rPr>
          <w:rFonts w:eastAsia="Times New Roman"/>
          <w:b/>
          <w:sz w:val="28"/>
          <w:szCs w:val="28"/>
        </w:rPr>
        <w:t>5</w:t>
      </w:r>
    </w:p>
    <w:p w14:paraId="605C57C8" w14:textId="77777777" w:rsidR="001F29B7" w:rsidRDefault="001F29B7" w:rsidP="00F02F5C">
      <w:pPr>
        <w:jc w:val="both"/>
        <w:rPr>
          <w:rFonts w:eastAsia="Times New Roman"/>
        </w:rPr>
      </w:pPr>
    </w:p>
    <w:p w14:paraId="4E932278" w14:textId="77FA820E" w:rsidR="00F02F5C" w:rsidRDefault="00F02F5C" w:rsidP="00F02F5C">
      <w:pPr>
        <w:jc w:val="both"/>
        <w:rPr>
          <w:rFonts w:eastAsia="Times New Roman"/>
        </w:rPr>
      </w:pPr>
      <w:r>
        <w:rPr>
          <w:rFonts w:eastAsia="Times New Roman"/>
        </w:rPr>
        <w:t>Glede na določila 42. člena Statuta Občine Bovec je Nadzorni odbor dolžan sestaviti poročilo o svojem delu v preteklem letu in o tem poročati županu in Občinskemu svetu Občine Bovec.</w:t>
      </w:r>
    </w:p>
    <w:p w14:paraId="7D9E362C" w14:textId="77777777" w:rsidR="00F02F5C" w:rsidRDefault="00F02F5C" w:rsidP="00F02F5C">
      <w:pPr>
        <w:jc w:val="both"/>
        <w:rPr>
          <w:rFonts w:eastAsia="Times New Roman"/>
        </w:rPr>
      </w:pPr>
    </w:p>
    <w:p w14:paraId="39913B5C" w14:textId="0190FD33" w:rsidR="00F02F5C" w:rsidRPr="001163A1" w:rsidRDefault="00F02F5C" w:rsidP="001163A1">
      <w:pPr>
        <w:jc w:val="both"/>
        <w:rPr>
          <w:rFonts w:eastAsia="Times New Roman"/>
          <w:b/>
          <w:sz w:val="28"/>
          <w:szCs w:val="28"/>
        </w:rPr>
      </w:pPr>
      <w:r w:rsidRPr="001163A1">
        <w:rPr>
          <w:rFonts w:eastAsia="Times New Roman"/>
          <w:b/>
          <w:sz w:val="28"/>
          <w:szCs w:val="28"/>
        </w:rPr>
        <w:t>V letu 202</w:t>
      </w:r>
      <w:r w:rsidR="002527B9" w:rsidRPr="001163A1">
        <w:rPr>
          <w:rFonts w:eastAsia="Times New Roman"/>
          <w:b/>
          <w:sz w:val="28"/>
          <w:szCs w:val="28"/>
        </w:rPr>
        <w:t>5</w:t>
      </w:r>
      <w:r w:rsidRPr="001163A1">
        <w:rPr>
          <w:rFonts w:eastAsia="Times New Roman"/>
          <w:b/>
          <w:sz w:val="28"/>
          <w:szCs w:val="28"/>
        </w:rPr>
        <w:t xml:space="preserve"> se je Nadzorni odbor sestal na </w:t>
      </w:r>
      <w:r w:rsidR="00441D34" w:rsidRPr="001163A1">
        <w:rPr>
          <w:rFonts w:eastAsia="Times New Roman"/>
          <w:b/>
          <w:sz w:val="28"/>
          <w:szCs w:val="28"/>
        </w:rPr>
        <w:t>petih</w:t>
      </w:r>
      <w:r w:rsidRPr="001163A1">
        <w:rPr>
          <w:rFonts w:eastAsia="Times New Roman"/>
          <w:b/>
          <w:sz w:val="28"/>
          <w:szCs w:val="28"/>
        </w:rPr>
        <w:t xml:space="preserve"> sejah in sicer:</w:t>
      </w:r>
    </w:p>
    <w:p w14:paraId="08B3132C" w14:textId="77777777" w:rsidR="00552C89" w:rsidRPr="00552C89" w:rsidRDefault="00552C89" w:rsidP="00552C89">
      <w:pPr>
        <w:jc w:val="both"/>
        <w:rPr>
          <w:rFonts w:eastAsia="Times New Roman"/>
          <w:b/>
        </w:rPr>
      </w:pPr>
    </w:p>
    <w:p w14:paraId="58F329FF" w14:textId="630DD000" w:rsidR="00552C89" w:rsidRPr="00552C89" w:rsidRDefault="00552C89" w:rsidP="00552C89">
      <w:pPr>
        <w:jc w:val="both"/>
        <w:rPr>
          <w:rFonts w:eastAsia="Times New Roman"/>
          <w:b/>
          <w:sz w:val="28"/>
          <w:szCs w:val="28"/>
        </w:rPr>
      </w:pPr>
      <w:r w:rsidRPr="00552C89">
        <w:rPr>
          <w:rFonts w:eastAsia="Times New Roman"/>
          <w:b/>
          <w:sz w:val="28"/>
          <w:szCs w:val="28"/>
        </w:rPr>
        <w:t>1</w:t>
      </w:r>
      <w:r w:rsidRPr="00552C89">
        <w:rPr>
          <w:rFonts w:eastAsia="Times New Roman"/>
          <w:b/>
          <w:sz w:val="28"/>
          <w:szCs w:val="28"/>
        </w:rPr>
        <w:t>. Seje Nadzornega odbora v letu 2025</w:t>
      </w:r>
    </w:p>
    <w:p w14:paraId="5192635B" w14:textId="77777777" w:rsidR="001F29B7" w:rsidRDefault="001F29B7" w:rsidP="00552C89">
      <w:pPr>
        <w:jc w:val="both"/>
        <w:rPr>
          <w:rFonts w:eastAsia="Times New Roman"/>
          <w:bCs/>
        </w:rPr>
      </w:pPr>
    </w:p>
    <w:p w14:paraId="039EF027" w14:textId="0D5A0584" w:rsidR="00552C89" w:rsidRDefault="00552C89" w:rsidP="00552C89">
      <w:pPr>
        <w:jc w:val="both"/>
        <w:rPr>
          <w:rFonts w:eastAsia="Times New Roman"/>
          <w:bCs/>
        </w:rPr>
      </w:pPr>
      <w:r w:rsidRPr="00552C89">
        <w:rPr>
          <w:rFonts w:eastAsia="Times New Roman"/>
          <w:bCs/>
        </w:rPr>
        <w:t>V letu 2025 se je Nadzorni odbor Občine Bovec sestal na štirih rednih sejah. V tem poglavju so navedeni osnovni podatki o sejah in glavne obravnavane teme, podrobnejša vsebina v zvezi z nadzori pa je sistematično predstavljena v poglavju 2.</w:t>
      </w:r>
    </w:p>
    <w:p w14:paraId="01CEF3C1" w14:textId="77777777" w:rsidR="00552C89" w:rsidRPr="00552C89" w:rsidRDefault="00552C89" w:rsidP="00552C89">
      <w:pPr>
        <w:jc w:val="both"/>
        <w:rPr>
          <w:rFonts w:eastAsia="Times New Roman"/>
          <w:bCs/>
        </w:rPr>
      </w:pPr>
    </w:p>
    <w:p w14:paraId="036FA82B" w14:textId="2616BF2F" w:rsidR="00552C89" w:rsidRPr="00552C89" w:rsidRDefault="00552C89" w:rsidP="001E3A37">
      <w:pPr>
        <w:ind w:firstLine="708"/>
        <w:jc w:val="both"/>
        <w:rPr>
          <w:rFonts w:eastAsia="Times New Roman"/>
          <w:b/>
        </w:rPr>
      </w:pPr>
      <w:r w:rsidRPr="00552C89">
        <w:rPr>
          <w:rFonts w:eastAsia="Times New Roman"/>
          <w:b/>
        </w:rPr>
        <w:t>12. redna seja NO dne 6. 2. 2025</w:t>
      </w:r>
    </w:p>
    <w:p w14:paraId="6D931C3C" w14:textId="77777777" w:rsidR="00552C89" w:rsidRDefault="00552C89" w:rsidP="00552C89">
      <w:pPr>
        <w:jc w:val="both"/>
        <w:rPr>
          <w:rFonts w:eastAsia="Times New Roman"/>
          <w:bCs/>
        </w:rPr>
      </w:pPr>
      <w:r w:rsidRPr="00552C89">
        <w:rPr>
          <w:rFonts w:eastAsia="Times New Roman"/>
          <w:bCs/>
        </w:rPr>
        <w:t>Na seji je NO potrdil zapisnik 11. seje, se seznanil z revizijo projektne dokumentacije Športne dvorane Bovec ter obravnaval pregled poteka nadzorov iz leta 2024 in izhodišča za Letni program nadzorov za leto 2025.</w:t>
      </w:r>
    </w:p>
    <w:p w14:paraId="13A5ECCB" w14:textId="77777777" w:rsidR="00552C89" w:rsidRPr="00552C89" w:rsidRDefault="00552C89" w:rsidP="00552C89">
      <w:pPr>
        <w:jc w:val="both"/>
        <w:rPr>
          <w:rFonts w:eastAsia="Times New Roman"/>
          <w:bCs/>
        </w:rPr>
      </w:pPr>
    </w:p>
    <w:p w14:paraId="3FAF26DA" w14:textId="5F79EAF5" w:rsidR="00552C89" w:rsidRPr="00552C89" w:rsidRDefault="00552C89" w:rsidP="001E3A37">
      <w:pPr>
        <w:ind w:firstLine="708"/>
        <w:jc w:val="both"/>
        <w:rPr>
          <w:rFonts w:eastAsia="Times New Roman"/>
          <w:b/>
        </w:rPr>
      </w:pPr>
      <w:r w:rsidRPr="00552C89">
        <w:rPr>
          <w:rFonts w:eastAsia="Times New Roman"/>
          <w:b/>
        </w:rPr>
        <w:t>13. redna seja NO dne 3. 4. 2025</w:t>
      </w:r>
    </w:p>
    <w:p w14:paraId="3D72592E" w14:textId="77777777" w:rsidR="00552C89" w:rsidRDefault="00552C89" w:rsidP="00552C89">
      <w:pPr>
        <w:jc w:val="both"/>
        <w:rPr>
          <w:rFonts w:eastAsia="Times New Roman"/>
          <w:bCs/>
        </w:rPr>
      </w:pPr>
      <w:r w:rsidRPr="00552C89">
        <w:rPr>
          <w:rFonts w:eastAsia="Times New Roman"/>
          <w:bCs/>
        </w:rPr>
        <w:t>NO je obravnaval zaključni račun proračuna Občine Bovec za leto 2024, sprejel končno poročilo o nadzoru prodaje kmetijskih zemljišč v letu 2023 ter nadalje obravnaval potek nadzorov in pripravo Letnega programa nadzorov za leto 2025.</w:t>
      </w:r>
    </w:p>
    <w:p w14:paraId="65A49EAA" w14:textId="77777777" w:rsidR="00552C89" w:rsidRPr="00552C89" w:rsidRDefault="00552C89" w:rsidP="00552C89">
      <w:pPr>
        <w:jc w:val="both"/>
        <w:rPr>
          <w:rFonts w:eastAsia="Times New Roman"/>
          <w:b/>
        </w:rPr>
      </w:pPr>
    </w:p>
    <w:p w14:paraId="66D40756" w14:textId="7767D64B" w:rsidR="00552C89" w:rsidRPr="00552C89" w:rsidRDefault="00552C89" w:rsidP="001E3A37">
      <w:pPr>
        <w:ind w:firstLine="708"/>
        <w:jc w:val="both"/>
        <w:rPr>
          <w:rFonts w:eastAsia="Times New Roman"/>
          <w:b/>
        </w:rPr>
      </w:pPr>
      <w:r w:rsidRPr="00552C89">
        <w:rPr>
          <w:rFonts w:eastAsia="Times New Roman"/>
          <w:b/>
        </w:rPr>
        <w:t>14. redna seja NO dne 2. 6. 2025</w:t>
      </w:r>
    </w:p>
    <w:p w14:paraId="6F2A4EF9" w14:textId="77777777" w:rsidR="00552C89" w:rsidRDefault="00552C89" w:rsidP="00552C89">
      <w:pPr>
        <w:jc w:val="both"/>
        <w:rPr>
          <w:rFonts w:eastAsia="Times New Roman"/>
          <w:bCs/>
        </w:rPr>
      </w:pPr>
      <w:r w:rsidRPr="00552C89">
        <w:rPr>
          <w:rFonts w:eastAsia="Times New Roman"/>
          <w:bCs/>
        </w:rPr>
        <w:t>NO je sprejel Letni program nadzorov za leto 2025 ter obravnaval pogoje za njegovo izvajanje, vključno z organizacijskimi in dokumentacijskimi omejitvami.</w:t>
      </w:r>
    </w:p>
    <w:p w14:paraId="1BCAA734" w14:textId="77777777" w:rsidR="00552C89" w:rsidRPr="00552C89" w:rsidRDefault="00552C89" w:rsidP="00552C89">
      <w:pPr>
        <w:jc w:val="both"/>
        <w:rPr>
          <w:rFonts w:eastAsia="Times New Roman"/>
          <w:b/>
        </w:rPr>
      </w:pPr>
    </w:p>
    <w:p w14:paraId="45249367" w14:textId="487D411E" w:rsidR="00552C89" w:rsidRPr="00552C89" w:rsidRDefault="00552C89" w:rsidP="001E3A37">
      <w:pPr>
        <w:ind w:firstLine="708"/>
        <w:jc w:val="both"/>
        <w:rPr>
          <w:rFonts w:eastAsia="Times New Roman"/>
          <w:b/>
        </w:rPr>
      </w:pPr>
      <w:r w:rsidRPr="00552C89">
        <w:rPr>
          <w:rFonts w:eastAsia="Times New Roman"/>
          <w:b/>
        </w:rPr>
        <w:t xml:space="preserve"> 15. redna seja NO dne 19. 12. 2025</w:t>
      </w:r>
    </w:p>
    <w:p w14:paraId="2737B474" w14:textId="77777777" w:rsidR="00552C89" w:rsidRDefault="00552C89" w:rsidP="00552C89">
      <w:pPr>
        <w:jc w:val="both"/>
        <w:rPr>
          <w:rFonts w:eastAsia="Times New Roman"/>
          <w:bCs/>
        </w:rPr>
      </w:pPr>
      <w:r w:rsidRPr="00552C89">
        <w:rPr>
          <w:rFonts w:eastAsia="Times New Roman"/>
          <w:bCs/>
        </w:rPr>
        <w:t>Na seji je NO obravnaval potek izvajanja Letnega programa nadzorov za leto 2025, sprejel Finančni načrt za leto 2026 ter razpravljal o vprašanjih razpolaganja z nepremičnim premoženjem Občine Bovec.</w:t>
      </w:r>
    </w:p>
    <w:p w14:paraId="67F78D04" w14:textId="77777777" w:rsidR="00552C89" w:rsidRPr="00552C89" w:rsidRDefault="00552C89" w:rsidP="00552C89">
      <w:pPr>
        <w:jc w:val="both"/>
        <w:rPr>
          <w:rFonts w:eastAsia="Times New Roman"/>
          <w:bCs/>
        </w:rPr>
      </w:pPr>
    </w:p>
    <w:p w14:paraId="1F129E69" w14:textId="77777777" w:rsidR="00552C89" w:rsidRPr="00552C89" w:rsidRDefault="00552C89" w:rsidP="00552C89">
      <w:pPr>
        <w:jc w:val="both"/>
        <w:rPr>
          <w:rFonts w:eastAsia="Times New Roman"/>
          <w:b/>
        </w:rPr>
      </w:pPr>
      <w:r w:rsidRPr="00552C89">
        <w:rPr>
          <w:rFonts w:eastAsia="Times New Roman"/>
          <w:b/>
          <w:sz w:val="28"/>
          <w:szCs w:val="28"/>
        </w:rPr>
        <w:t>2. Nadzori in ugotovitve (po posameznih sejah)</w:t>
      </w:r>
    </w:p>
    <w:p w14:paraId="6AEEF154" w14:textId="77777777" w:rsidR="00552C89" w:rsidRDefault="00552C89" w:rsidP="00552C89">
      <w:pPr>
        <w:jc w:val="both"/>
        <w:rPr>
          <w:rFonts w:eastAsia="Times New Roman"/>
          <w:bCs/>
        </w:rPr>
      </w:pPr>
    </w:p>
    <w:p w14:paraId="330EC83F" w14:textId="368D6F2D" w:rsidR="00552C89" w:rsidRPr="00552C89" w:rsidRDefault="00552C89" w:rsidP="00552C89">
      <w:pPr>
        <w:jc w:val="both"/>
        <w:rPr>
          <w:rFonts w:eastAsia="Times New Roman"/>
          <w:b/>
        </w:rPr>
      </w:pPr>
      <w:r w:rsidRPr="00552C89">
        <w:rPr>
          <w:rFonts w:eastAsia="Times New Roman"/>
          <w:b/>
        </w:rPr>
        <w:t>12. redna seja NO (6. 2. 2025)</w:t>
      </w:r>
    </w:p>
    <w:p w14:paraId="5924DF3E" w14:textId="77777777" w:rsidR="00552C89" w:rsidRDefault="00552C89" w:rsidP="00552C89">
      <w:pPr>
        <w:jc w:val="both"/>
        <w:rPr>
          <w:rFonts w:eastAsia="Times New Roman"/>
          <w:bCs/>
        </w:rPr>
      </w:pPr>
      <w:r w:rsidRPr="00552C89">
        <w:rPr>
          <w:rFonts w:eastAsia="Times New Roman"/>
          <w:bCs/>
        </w:rPr>
        <w:t>Nadzorni odbor je obravnaval potek nadzorov iz Letnega programa nadzorov za leto 2024 ter ugotovil, da se posamezni nadzori nadaljujejo tudi v leto 2025. Obravnavan je bil predlog nadzora prodaje kmetijskih zemljišč v letu 2023. Sprejet je bil dogovor, da se poročilo o delu Nadzornega odbora za leto 2024 pripravi po zaključku vseh v letu 2024 začetih nadzorov. NO je obravnaval tudi izhodišča za pripravo Letnega programa nadzorov za leto 2025.</w:t>
      </w:r>
    </w:p>
    <w:p w14:paraId="6A6B9098" w14:textId="77777777" w:rsidR="00552C89" w:rsidRPr="00552C89" w:rsidRDefault="00552C89" w:rsidP="00552C89">
      <w:pPr>
        <w:jc w:val="both"/>
        <w:rPr>
          <w:rFonts w:eastAsia="Times New Roman"/>
          <w:b/>
        </w:rPr>
      </w:pPr>
    </w:p>
    <w:p w14:paraId="76953CDD" w14:textId="77777777" w:rsidR="00552C89" w:rsidRPr="00552C89" w:rsidRDefault="00552C89" w:rsidP="00552C89">
      <w:pPr>
        <w:jc w:val="both"/>
        <w:rPr>
          <w:rFonts w:eastAsia="Times New Roman"/>
          <w:b/>
        </w:rPr>
      </w:pPr>
      <w:r w:rsidRPr="00552C89">
        <w:rPr>
          <w:rFonts w:eastAsia="Times New Roman"/>
          <w:b/>
        </w:rPr>
        <w:t>13. redna seja NO (3. 4. 2025)</w:t>
      </w:r>
    </w:p>
    <w:p w14:paraId="564CE757" w14:textId="77777777" w:rsidR="00552C89" w:rsidRDefault="00552C89" w:rsidP="00552C89">
      <w:pPr>
        <w:jc w:val="both"/>
        <w:rPr>
          <w:rFonts w:eastAsia="Times New Roman"/>
          <w:bCs/>
        </w:rPr>
      </w:pPr>
      <w:r w:rsidRPr="00552C89">
        <w:rPr>
          <w:rFonts w:eastAsia="Times New Roman"/>
          <w:bCs/>
        </w:rPr>
        <w:t xml:space="preserve">Nadzorni odbor je sprejel končno poročilo o opravljenem nadzoru prodaje kmetijskih zemljišč v letu 2023 ter ponovno pozval župana in občinsko upravo k pripravi odzivnega poročila. Obravnavan je bil </w:t>
      </w:r>
      <w:r w:rsidRPr="00552C89">
        <w:rPr>
          <w:rFonts w:eastAsia="Times New Roman"/>
          <w:bCs/>
        </w:rPr>
        <w:lastRenderedPageBreak/>
        <w:t>potek nadzora nad delovanjem Krajevne skupnosti Srpenica. NO je nadalje obravnaval pripravo Letnega programa nadzorov za leto 2025.</w:t>
      </w:r>
    </w:p>
    <w:p w14:paraId="2B8A7D04" w14:textId="77777777" w:rsidR="00552C89" w:rsidRPr="00552C89" w:rsidRDefault="00552C89" w:rsidP="00552C89">
      <w:pPr>
        <w:jc w:val="both"/>
        <w:rPr>
          <w:rFonts w:eastAsia="Times New Roman"/>
          <w:bCs/>
        </w:rPr>
      </w:pPr>
    </w:p>
    <w:p w14:paraId="5F53D496" w14:textId="77777777" w:rsidR="00552C89" w:rsidRPr="00552C89" w:rsidRDefault="00552C89" w:rsidP="00552C89">
      <w:pPr>
        <w:jc w:val="both"/>
        <w:rPr>
          <w:rFonts w:eastAsia="Times New Roman"/>
          <w:b/>
        </w:rPr>
      </w:pPr>
      <w:r w:rsidRPr="00552C89">
        <w:rPr>
          <w:rFonts w:eastAsia="Times New Roman"/>
          <w:b/>
        </w:rPr>
        <w:t>14. redna seja NO (2. 6. 2025)</w:t>
      </w:r>
    </w:p>
    <w:p w14:paraId="2E0F727C" w14:textId="77777777" w:rsidR="00552C89" w:rsidRDefault="00552C89" w:rsidP="00552C89">
      <w:pPr>
        <w:jc w:val="both"/>
        <w:rPr>
          <w:rFonts w:eastAsia="Times New Roman"/>
          <w:bCs/>
        </w:rPr>
      </w:pPr>
      <w:r w:rsidRPr="00552C89">
        <w:rPr>
          <w:rFonts w:eastAsia="Times New Roman"/>
          <w:bCs/>
        </w:rPr>
        <w:t>Na tej seji je Nadzorni odbor sprejel Letni program nadzorov za leto 2025. Program vključuje dokončanje nadzora nad delovanjem Krajevne skupnosti Srpenica, nadzor nad delovanjem Krajevne skupnosti Bovec ter nadzor nad izvajanjem projektov, financiranih v skladu z 11. členom Zakona o Triglavskem narodnem parku. Nadzori so bili časovno opredeljeni za obdobje od junija do decembra 2025. V razpravi je bilo opozorjeno na neaktivnost dveh članov Nadzornega odbora ter na pomanjkljivo posredovanje dokumentacije s strani občinske uprave glede oddajanja premoženja v najem.</w:t>
      </w:r>
    </w:p>
    <w:p w14:paraId="1C20DCCE" w14:textId="77777777" w:rsidR="00552C89" w:rsidRPr="00552C89" w:rsidRDefault="00552C89" w:rsidP="00552C89">
      <w:pPr>
        <w:jc w:val="both"/>
        <w:rPr>
          <w:rFonts w:eastAsia="Times New Roman"/>
          <w:bCs/>
        </w:rPr>
      </w:pPr>
    </w:p>
    <w:p w14:paraId="21A7B96B" w14:textId="77777777" w:rsidR="00552C89" w:rsidRPr="00552C89" w:rsidRDefault="00552C89" w:rsidP="00552C89">
      <w:pPr>
        <w:jc w:val="both"/>
        <w:rPr>
          <w:rFonts w:eastAsia="Times New Roman"/>
          <w:b/>
        </w:rPr>
      </w:pPr>
      <w:r w:rsidRPr="00552C89">
        <w:rPr>
          <w:rFonts w:eastAsia="Times New Roman"/>
          <w:b/>
        </w:rPr>
        <w:t>15. redna seja NO (19. 12. 2025)</w:t>
      </w:r>
    </w:p>
    <w:p w14:paraId="05BE644F" w14:textId="3A810474" w:rsidR="00552C89" w:rsidRPr="00552C89" w:rsidRDefault="00552C89" w:rsidP="00552C89">
      <w:pPr>
        <w:jc w:val="both"/>
        <w:rPr>
          <w:rFonts w:eastAsia="Times New Roman"/>
          <w:bCs/>
        </w:rPr>
      </w:pPr>
      <w:r w:rsidRPr="00552C89">
        <w:rPr>
          <w:rFonts w:eastAsia="Times New Roman"/>
          <w:bCs/>
        </w:rPr>
        <w:t>Nadzorni odbor je obravnaval potek izvajanja nadzorov iz Letnega programa nadzorov za leto 2025 ter ugotovil, da prihaja do zamikov pri izvajanju posameznih nadzorov zaradi neaktivnosti določenih članov. Prav tako je ponovno obravnaval vprašanja v zvezi z razpolaganjem z nepremičnim premoženjem Občine Bovec in pozval občinsko upravo k pojasnilu kriterijev in postopkov uvrščanja nepremičnin v Načrt razpolaganja z nepremičnim premoženjem.</w:t>
      </w:r>
    </w:p>
    <w:p w14:paraId="43887004" w14:textId="77777777" w:rsidR="00552C89" w:rsidRPr="00552C89" w:rsidRDefault="00552C89" w:rsidP="00A13567">
      <w:pPr>
        <w:jc w:val="both"/>
        <w:rPr>
          <w:rFonts w:eastAsia="Times New Roman"/>
          <w:bCs/>
        </w:rPr>
      </w:pPr>
    </w:p>
    <w:p w14:paraId="2C066D1C" w14:textId="6919E149" w:rsidR="001163A1" w:rsidRPr="001163A1" w:rsidRDefault="001E3A37" w:rsidP="001163A1">
      <w:pPr>
        <w:jc w:val="both"/>
        <w:rPr>
          <w:rFonts w:eastAsia="Times New Roman"/>
          <w:b/>
          <w:bCs/>
          <w:sz w:val="28"/>
          <w:szCs w:val="28"/>
        </w:rPr>
      </w:pPr>
      <w:r>
        <w:rPr>
          <w:rFonts w:eastAsia="Times New Roman"/>
          <w:b/>
          <w:bCs/>
          <w:sz w:val="28"/>
          <w:szCs w:val="28"/>
        </w:rPr>
        <w:t xml:space="preserve">3. </w:t>
      </w:r>
      <w:r w:rsidR="001163A1" w:rsidRPr="001163A1">
        <w:rPr>
          <w:rFonts w:eastAsia="Times New Roman"/>
          <w:b/>
          <w:bCs/>
          <w:sz w:val="28"/>
          <w:szCs w:val="28"/>
        </w:rPr>
        <w:t>Finančna sredstva</w:t>
      </w:r>
    </w:p>
    <w:p w14:paraId="24C1E10B" w14:textId="0D94A025" w:rsidR="001163A1" w:rsidRDefault="001163A1" w:rsidP="001163A1">
      <w:pPr>
        <w:jc w:val="both"/>
        <w:rPr>
          <w:rFonts w:eastAsia="Times New Roman"/>
        </w:rPr>
      </w:pPr>
      <w:r w:rsidRPr="001163A1">
        <w:rPr>
          <w:rFonts w:eastAsia="Times New Roman"/>
        </w:rPr>
        <w:t>Za delovanje Nadzornega odbora Občine Bovec so bila v proračunu zagotovljena sredstva v višini 5.700 EUR, kar je enako kot v preteklih letih.</w:t>
      </w:r>
    </w:p>
    <w:p w14:paraId="1F046584" w14:textId="77777777" w:rsidR="005F2B24" w:rsidRDefault="005F2B24" w:rsidP="00F02F5C">
      <w:pPr>
        <w:jc w:val="both"/>
        <w:rPr>
          <w:rFonts w:eastAsia="Times New Roman"/>
        </w:rPr>
      </w:pPr>
    </w:p>
    <w:p w14:paraId="3AD3E078" w14:textId="77777777" w:rsidR="00F02F5C" w:rsidRDefault="00F02F5C" w:rsidP="00F02F5C">
      <w:pPr>
        <w:jc w:val="both"/>
        <w:rPr>
          <w:rFonts w:eastAsia="Times New Roman"/>
        </w:rPr>
      </w:pPr>
    </w:p>
    <w:p w14:paraId="182287C4" w14:textId="77777777" w:rsidR="00F02F5C" w:rsidRDefault="00F02F5C" w:rsidP="00F02F5C">
      <w:pPr>
        <w:rPr>
          <w:rFonts w:eastAsia="Times New Roman"/>
        </w:rPr>
      </w:pPr>
    </w:p>
    <w:p w14:paraId="7FBF33EE" w14:textId="1AFAB8BF" w:rsidR="00F02F5C" w:rsidRDefault="00F02F5C" w:rsidP="00F02F5C">
      <w:pPr>
        <w:rPr>
          <w:rFonts w:eastAsia="Times New Roman"/>
        </w:rPr>
      </w:pPr>
      <w:r>
        <w:rPr>
          <w:rFonts w:eastAsia="Times New Roman"/>
        </w:rPr>
        <w:t xml:space="preserve">Bovec, </w:t>
      </w:r>
      <w:r w:rsidR="001163A1">
        <w:rPr>
          <w:rFonts w:eastAsia="Times New Roman"/>
        </w:rPr>
        <w:t>08.05</w:t>
      </w:r>
      <w:r>
        <w:rPr>
          <w:rFonts w:eastAsia="Times New Roman"/>
        </w:rPr>
        <w:t>.202</w:t>
      </w:r>
      <w:r w:rsidR="001163A1">
        <w:rPr>
          <w:rFonts w:eastAsia="Times New Roman"/>
        </w:rPr>
        <w:t>6</w:t>
      </w:r>
    </w:p>
    <w:p w14:paraId="65382779" w14:textId="77777777" w:rsidR="00F02F5C" w:rsidRDefault="00F02F5C" w:rsidP="00F02F5C">
      <w:pPr>
        <w:rPr>
          <w:rFonts w:eastAsia="Times New Roman"/>
        </w:rPr>
      </w:pPr>
    </w:p>
    <w:p w14:paraId="364F2A18" w14:textId="77777777" w:rsidR="00F02F5C" w:rsidRDefault="00F02F5C" w:rsidP="00F02F5C">
      <w:pPr>
        <w:ind w:left="4248" w:firstLine="708"/>
        <w:rPr>
          <w:rFonts w:eastAsia="Times New Roman"/>
        </w:rPr>
      </w:pPr>
      <w:r>
        <w:rPr>
          <w:rFonts w:eastAsia="Times New Roman"/>
        </w:rPr>
        <w:t>Predsednik Nadzornega Odbora Občine Bovec</w:t>
      </w:r>
    </w:p>
    <w:p w14:paraId="160EAC18" w14:textId="77777777" w:rsidR="00F02F5C" w:rsidRDefault="00F02F5C" w:rsidP="00F02F5C">
      <w:pPr>
        <w:ind w:left="4248" w:firstLine="708"/>
        <w:rPr>
          <w:rFonts w:eastAsia="Times New Roman"/>
        </w:rPr>
      </w:pPr>
      <w:r>
        <w:rPr>
          <w:rFonts w:eastAsia="Times New Roman"/>
        </w:rPr>
        <w:t>Zmago Skobir</w:t>
      </w:r>
    </w:p>
    <w:p w14:paraId="4BECD23C" w14:textId="77777777" w:rsidR="00F02F5C" w:rsidRDefault="00F02F5C" w:rsidP="00F02F5C">
      <w:pPr>
        <w:rPr>
          <w:rFonts w:eastAsia="Times New Roman"/>
        </w:rPr>
      </w:pPr>
    </w:p>
    <w:p w14:paraId="574A2681" w14:textId="77777777" w:rsidR="00F02F5C" w:rsidRDefault="00F02F5C"/>
    <w:sectPr w:rsidR="00F02F5C" w:rsidSect="00487FA2">
      <w:pgSz w:w="11906" w:h="16838"/>
      <w:pgMar w:top="136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C3748"/>
    <w:multiLevelType w:val="hybridMultilevel"/>
    <w:tmpl w:val="E68C4078"/>
    <w:lvl w:ilvl="0" w:tplc="B2B45B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2259B5"/>
    <w:multiLevelType w:val="hybridMultilevel"/>
    <w:tmpl w:val="7D1C2610"/>
    <w:lvl w:ilvl="0" w:tplc="B2B45B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07741E"/>
    <w:multiLevelType w:val="hybridMultilevel"/>
    <w:tmpl w:val="F738E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904ED8"/>
    <w:multiLevelType w:val="hybridMultilevel"/>
    <w:tmpl w:val="052232E8"/>
    <w:lvl w:ilvl="0" w:tplc="B2B45B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90C0881"/>
    <w:multiLevelType w:val="hybridMultilevel"/>
    <w:tmpl w:val="37F8783A"/>
    <w:lvl w:ilvl="0" w:tplc="8578B8F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CCE3614"/>
    <w:multiLevelType w:val="hybridMultilevel"/>
    <w:tmpl w:val="C174F7C6"/>
    <w:lvl w:ilvl="0" w:tplc="B2B45B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EE17963"/>
    <w:multiLevelType w:val="hybridMultilevel"/>
    <w:tmpl w:val="F92EE496"/>
    <w:lvl w:ilvl="0" w:tplc="B2B45B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8848347">
    <w:abstractNumId w:val="4"/>
  </w:num>
  <w:num w:numId="2" w16cid:durableId="740444273">
    <w:abstractNumId w:val="6"/>
  </w:num>
  <w:num w:numId="3" w16cid:durableId="1301690372">
    <w:abstractNumId w:val="2"/>
  </w:num>
  <w:num w:numId="4" w16cid:durableId="1746025970">
    <w:abstractNumId w:val="1"/>
  </w:num>
  <w:num w:numId="5" w16cid:durableId="1833401429">
    <w:abstractNumId w:val="0"/>
  </w:num>
  <w:num w:numId="6" w16cid:durableId="686061504">
    <w:abstractNumId w:val="5"/>
  </w:num>
  <w:num w:numId="7" w16cid:durableId="1062410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F5C"/>
    <w:rsid w:val="00023BD5"/>
    <w:rsid w:val="00027040"/>
    <w:rsid w:val="001163A1"/>
    <w:rsid w:val="00170B04"/>
    <w:rsid w:val="001A4BCD"/>
    <w:rsid w:val="001B7882"/>
    <w:rsid w:val="001E3A37"/>
    <w:rsid w:val="001F29B7"/>
    <w:rsid w:val="002527B9"/>
    <w:rsid w:val="002A3833"/>
    <w:rsid w:val="0030697A"/>
    <w:rsid w:val="00441D34"/>
    <w:rsid w:val="00487FA2"/>
    <w:rsid w:val="004A47C4"/>
    <w:rsid w:val="004F6DD3"/>
    <w:rsid w:val="00507E19"/>
    <w:rsid w:val="00552C89"/>
    <w:rsid w:val="005F2B24"/>
    <w:rsid w:val="00675F89"/>
    <w:rsid w:val="007A4006"/>
    <w:rsid w:val="008760AB"/>
    <w:rsid w:val="009072B2"/>
    <w:rsid w:val="009D42CF"/>
    <w:rsid w:val="00A13567"/>
    <w:rsid w:val="00A23F31"/>
    <w:rsid w:val="00A35BFC"/>
    <w:rsid w:val="00A75CF2"/>
    <w:rsid w:val="00A925AF"/>
    <w:rsid w:val="00B6256A"/>
    <w:rsid w:val="00BD25E3"/>
    <w:rsid w:val="00BD35C4"/>
    <w:rsid w:val="00C82607"/>
    <w:rsid w:val="00C847EA"/>
    <w:rsid w:val="00D23CBA"/>
    <w:rsid w:val="00D5055E"/>
    <w:rsid w:val="00D96606"/>
    <w:rsid w:val="00EC10B4"/>
    <w:rsid w:val="00EF1E4B"/>
    <w:rsid w:val="00F02F5C"/>
    <w:rsid w:val="00F205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098F7"/>
  <w15:chartTrackingRefBased/>
  <w15:docId w15:val="{A72CE31C-2D52-4B36-ACC9-7D692CD9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2F5C"/>
    <w:pPr>
      <w:spacing w:after="0" w:line="240" w:lineRule="auto"/>
    </w:pPr>
    <w:rPr>
      <w:rFonts w:ascii="Calibri" w:hAnsi="Calibri" w:cs="Calibri"/>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F02F5C"/>
    <w:rPr>
      <w:color w:val="0563C1" w:themeColor="hyperlink"/>
      <w:u w:val="single"/>
    </w:rPr>
  </w:style>
  <w:style w:type="paragraph" w:styleId="Odstavekseznama">
    <w:name w:val="List Paragraph"/>
    <w:basedOn w:val="Navaden"/>
    <w:uiPriority w:val="34"/>
    <w:qFormat/>
    <w:rsid w:val="00F02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466039">
      <w:bodyDiv w:val="1"/>
      <w:marLeft w:val="0"/>
      <w:marRight w:val="0"/>
      <w:marTop w:val="0"/>
      <w:marBottom w:val="0"/>
      <w:divBdr>
        <w:top w:val="none" w:sz="0" w:space="0" w:color="auto"/>
        <w:left w:val="none" w:sz="0" w:space="0" w:color="auto"/>
        <w:bottom w:val="none" w:sz="0" w:space="0" w:color="auto"/>
        <w:right w:val="none" w:sz="0" w:space="0" w:color="auto"/>
      </w:divBdr>
    </w:div>
    <w:div w:id="107821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bcina.info@bovec.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619</Words>
  <Characters>3329</Characters>
  <Application>Microsoft Office Word</Application>
  <DocSecurity>0</DocSecurity>
  <Lines>87</Lines>
  <Paragraphs>41</Paragraphs>
  <ScaleCrop>false</ScaleCrop>
  <HeadingPairs>
    <vt:vector size="2" baseType="variant">
      <vt:variant>
        <vt:lpstr>Naslov</vt:lpstr>
      </vt:variant>
      <vt:variant>
        <vt:i4>1</vt:i4>
      </vt:variant>
    </vt:vector>
  </HeadingPairs>
  <TitlesOfParts>
    <vt:vector size="1" baseType="lpstr">
      <vt:lpstr/>
    </vt:vector>
  </TitlesOfParts>
  <Company>Fraport Slovenija</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Taja Skobir</dc:creator>
  <cp:keywords/>
  <dc:description/>
  <cp:lastModifiedBy>Taja Skobir</cp:lastModifiedBy>
  <cp:revision>24</cp:revision>
  <dcterms:created xsi:type="dcterms:W3CDTF">2025-04-03T07:57:00Z</dcterms:created>
  <dcterms:modified xsi:type="dcterms:W3CDTF">2026-05-08T07:51:00Z</dcterms:modified>
</cp:coreProperties>
</file>